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9E864" w14:textId="66789456" w:rsidR="005F4994" w:rsidRDefault="005F4994">
      <w:r>
        <w:t xml:space="preserve">To check whether the key programming function or IMMO part replacement function is supported or not, you can go to function viewer APP to check whether it is supported or not. </w:t>
      </w:r>
    </w:p>
    <w:p w14:paraId="4B1AD644" w14:textId="73A499B7" w:rsidR="005F4994" w:rsidRDefault="005F4994">
      <w:pPr>
        <w:rPr>
          <w:rFonts w:hint="eastAsia"/>
        </w:rPr>
      </w:pPr>
      <w:r w:rsidRPr="005F4994">
        <w:rPr>
          <w:noProof/>
        </w:rPr>
        <w:drawing>
          <wp:inline distT="0" distB="0" distL="0" distR="0" wp14:anchorId="530F6D72" wp14:editId="50F229E7">
            <wp:extent cx="5267325" cy="32956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C95F93" w14:textId="2A79E321" w:rsidR="005F4994" w:rsidRDefault="005F4994">
      <w:r>
        <w:rPr>
          <w:noProof/>
        </w:rPr>
        <w:drawing>
          <wp:inline distT="0" distB="0" distL="0" distR="0" wp14:anchorId="4902F416" wp14:editId="3E7252AE">
            <wp:extent cx="5267325" cy="3295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64E1B" w14:textId="29C0F160" w:rsidR="005F4994" w:rsidRDefault="005F4994">
      <w:r w:rsidRPr="005F4994">
        <w:rPr>
          <w:noProof/>
        </w:rPr>
        <w:lastRenderedPageBreak/>
        <w:drawing>
          <wp:inline distT="0" distB="0" distL="0" distR="0" wp14:anchorId="62BA6D67" wp14:editId="779C75A7">
            <wp:extent cx="5248275" cy="32956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C342B" w14:textId="77777777" w:rsidR="005F4994" w:rsidRDefault="005F4994" w:rsidP="005F4994">
      <w:pPr>
        <w:rPr>
          <w:rFonts w:hint="eastAsia"/>
        </w:rPr>
      </w:pPr>
      <w:r>
        <w:t xml:space="preserve">If you are not sure what triangle and solid circle means, you can click on the question mark on the top right corner to get what it means. </w:t>
      </w:r>
    </w:p>
    <w:p w14:paraId="69F8C43E" w14:textId="77777777" w:rsidR="005F4994" w:rsidRPr="005F4994" w:rsidRDefault="005F4994">
      <w:pPr>
        <w:rPr>
          <w:rFonts w:hint="eastAsia"/>
        </w:rPr>
      </w:pPr>
    </w:p>
    <w:p w14:paraId="386A2C3F" w14:textId="5A12D33C" w:rsidR="005F4994" w:rsidRDefault="005F4994">
      <w:r w:rsidRPr="005F4994">
        <w:rPr>
          <w:noProof/>
        </w:rPr>
        <w:drawing>
          <wp:inline distT="0" distB="0" distL="0" distR="0" wp14:anchorId="64AC6123" wp14:editId="4D4F5FCB">
            <wp:extent cx="5274310" cy="327533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EFE3D" w14:textId="00D9A3B6" w:rsidR="000B29B5" w:rsidRDefault="005F4994">
      <w:r>
        <w:rPr>
          <w:noProof/>
        </w:rPr>
        <w:lastRenderedPageBreak/>
        <w:drawing>
          <wp:inline distT="0" distB="0" distL="0" distR="0" wp14:anchorId="60D4EC5A" wp14:editId="70B36C75">
            <wp:extent cx="5267325" cy="32956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37664" w14:textId="77777777" w:rsidR="00CC6329" w:rsidRDefault="00CC6329" w:rsidP="005F4994">
      <w:r>
        <w:separator/>
      </w:r>
    </w:p>
  </w:endnote>
  <w:endnote w:type="continuationSeparator" w:id="0">
    <w:p w14:paraId="4DFA63FD" w14:textId="77777777" w:rsidR="00CC6329" w:rsidRDefault="00CC6329" w:rsidP="005F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CAFA3" w14:textId="77777777" w:rsidR="00CC6329" w:rsidRDefault="00CC6329" w:rsidP="005F4994">
      <w:r>
        <w:separator/>
      </w:r>
    </w:p>
  </w:footnote>
  <w:footnote w:type="continuationSeparator" w:id="0">
    <w:p w14:paraId="696A9110" w14:textId="77777777" w:rsidR="00CC6329" w:rsidRDefault="00CC6329" w:rsidP="005F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B5"/>
    <w:rsid w:val="000B29B5"/>
    <w:rsid w:val="005F4994"/>
    <w:rsid w:val="00C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6BFA6"/>
  <w15:chartTrackingRefBased/>
  <w15:docId w15:val="{1214E3CF-E547-4305-813F-9217AB09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9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9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林兴祖</dc:creator>
  <cp:keywords/>
  <dc:description/>
  <cp:lastModifiedBy>林兴祖</cp:lastModifiedBy>
  <cp:revision>2</cp:revision>
  <dcterms:created xsi:type="dcterms:W3CDTF">2020-09-16T01:48:00Z</dcterms:created>
  <dcterms:modified xsi:type="dcterms:W3CDTF">2020-09-16T01:58:00Z</dcterms:modified>
</cp:coreProperties>
</file>